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Договор №  ________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на выполнение работ по созданию сайта ______________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г. Санкт-Петербург</w:t>
        <w:tab/>
        <w:t xml:space="preserve">                                                                      « __» __________________  201_ г.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«АртФактор», в лице генерального директора Николаева Андрея Анатольевича,  действующего на основании Устава, именуемое в дальнейшем «Исполнитель», с одной стороны, и  Общество с ограниченной ответственностью ______ _______, именуемое в дальнейшем «Заказчик», в лице генерального директора______________________, действующего на основании Устава, с другой стороны, вместе именуемые «Стороны», заключили настоящий Договор о нижеследующем:</w:t>
      </w:r>
      <w:r/>
    </w:p>
    <w:p>
      <w:pPr>
        <w:pStyle w:val="4"/>
        <w:keepNext/>
        <w:tabs>
          <w:tab w:val="left" w:pos="0" w:leader="none"/>
        </w:tabs>
        <w:spacing w:before="120" w:after="0"/>
        <w:ind w:left="864" w:hanging="0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Определение терминов</w:t>
      </w:r>
      <w:r/>
    </w:p>
    <w:p>
      <w:pPr>
        <w:pStyle w:val="Normal"/>
        <w:spacing w:before="120" w:after="0"/>
        <w:rPr>
          <w:sz w:val="22"/>
          <w:sz w:val="22"/>
          <w:szCs w:val="22"/>
        </w:rPr>
      </w:pPr>
      <w:r>
        <w:rPr>
          <w:sz w:val="22"/>
          <w:szCs w:val="22"/>
        </w:rPr>
        <w:t>Термины, которые используются в настоящем Договоре, имеют следующие значения: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Сайт</w:t>
      </w:r>
      <w:r>
        <w:rPr>
          <w:sz w:val="22"/>
          <w:szCs w:val="22"/>
        </w:rPr>
        <w:t xml:space="preserve"> – информационный ресурс в сети Интернет, содержащий текстовую, графическую и другую информацию, имеющий уникальный адрес в системе доменных имен и поддерживаемый комплексом системных программных средств. 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Контент</w:t>
      </w:r>
      <w:r>
        <w:rPr>
          <w:sz w:val="22"/>
          <w:szCs w:val="22"/>
        </w:rPr>
        <w:t xml:space="preserve"> – информационное содержание сайта.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b/>
          <w:sz w:val="22"/>
          <w:szCs w:val="22"/>
        </w:rPr>
        <w:t>Акт сдачи-приемки работ по созданию сайта</w:t>
      </w:r>
      <w:r>
        <w:rPr>
          <w:sz w:val="22"/>
          <w:szCs w:val="22"/>
        </w:rPr>
        <w:t xml:space="preserve"> – документ, заверяемый подписями Сторон, свидетельствующий о завершении всего комплекса работ, предусмотренных в пункте 1 настоящего Договора. Любые доработки и изменения сайта после подписания Акта сдачи-приемки работ возможны лишь в рамках дополнительных соглашений к настоящему Договору;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Предмет договора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обязуется выполнить работы по созданию сайта Заказчика (далее по тексту – «Сайт»), а Заказчик принять и оплатить выполненную работу в соответствии с настоящим Договором;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>Обязанности Исполнителя</w:t>
      </w:r>
      <w:r>
        <w:rPr>
          <w:sz w:val="22"/>
          <w:szCs w:val="22"/>
        </w:rPr>
        <w:br/>
        <w:t>Исполнитель обязан: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Надлежащим образом выполнить работы по созданию Сайта в соответствии с требованиями, указанными в Приложении № 1, являющемся неотъемлемой частью настоящего Договора;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>Обязанности Заказчика</w:t>
      </w:r>
      <w:r>
        <w:rPr>
          <w:sz w:val="22"/>
          <w:szCs w:val="22"/>
        </w:rPr>
        <w:br/>
        <w:t>Заказчик обязан: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>Назначить ответственное лицо для осуществления контроля над ходом работ, выполняемых Исполнителем в рамках настоящего Договора. Данное лицо является ответственным за принятие решений по текущим вопросам, возникающим в ходе работы над Сайтом;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>Лицо, назначенное ответственным по данному договору: __________ (ФИО, Должность);</w:t>
        <w:br/>
        <w:t xml:space="preserve">контактный </w:t>
      </w:r>
      <w:r>
        <w:rPr>
          <w:sz w:val="22"/>
          <w:szCs w:val="22"/>
          <w:lang w:val="en-US"/>
        </w:rPr>
        <w:t xml:space="preserve">e-mail </w:t>
      </w:r>
      <w:r>
        <w:rPr>
          <w:sz w:val="22"/>
          <w:szCs w:val="22"/>
          <w:lang w:val="ru-RU"/>
        </w:rPr>
        <w:t>ответственного лица: ____________________________;</w:t>
        <w:br/>
        <w:t>контактные телефоны ответственного лица: __________________________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  <w:lang w:val="ru-RU"/>
        </w:rPr>
        <w:t>При изменении Ответственного лица Заказчик обязан уведомить об этом Исполнител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необходимые материалы (текстовые и графические) для создания дизайна и наполнения страниц. В случае невозможности предоставления Заказчиком необходимых материалов, условия изготовления данных материалов Исполнителем должны быть оговорены в дополнительном соглашении. В случае задержки предоставления необходимых материалов, сроки выполнения и сдачи работ сдвигаются на срок такой задержки;</w:t>
      </w:r>
      <w:r/>
    </w:p>
    <w:p>
      <w:pPr>
        <w:pStyle w:val="Normal"/>
        <w:widowControl/>
        <w:numPr>
          <w:ilvl w:val="2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не несет ответственности в случае, если Заказчик предоставляет для работы над сайтом материалы, нарушающие авторские права третьих лиц;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Своевременно оплатить работу Исполнителя в соответствии с п. 5 настоящего Договора. В случае задержки авансового платежа, сроки проведения и сдачи работ сдвигаются на срок такой задержки;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Исполнителю доступ к серверу для размещения Сайта и для выполнения работ, предусмотренных настоящим Договором;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Самостоятельно отвечать за содержание информации, передаваемой им для размещения на Сайте;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Порядок выполнения и сдачи-приемки работ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 начинаются на следующий день после внесения Заказчиком авансового платежа.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создает и согласовывает  с Заказчиком эскиз главной страницы сайта, затем на основе стиля главной страницы создает и согласовывает эскизы внутренних страниц,  согласно Техническому заданию (см. Приложение 1);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верстает необходимое количество шаблонов HTML-страниц сайта;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 производит внедрение системы управления сайтом (Битрикс). 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выполняет Выгрузку сайта на тестовый домен и тестирование сайта;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выполняет первоначальное заполнение страниц сайта в количестве, указанном в Приложении 1 к настоящему Договору (исходные материалы предоставляются Заказчиком в электронном виде);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необходимости наполнения, редактирования, оптимизации или проведения других дополнительных работ с контентом сайта, сверх количества, указанного в Приложении, между Исполнителем и Заказчиком может быть заключено дополнительное соглашение на такие работы.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После выполнения работ по созданию Сайта в соответствии с п. 1. настоящего Договора Стороны подписывают Акт сдачи-приемки работ. Заказчик в течение 3 (трех) рабочих дней с даты получения подписанного Исполнителем Акта сдачи-приемки работ обязан подписать его или  направить Исполнителю мотивированный отказ от приемки в письменном виде.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направления мотивированного отказа Сторонами составляется двухсторонний акт с перечнем необходимых доработок и сроков их выполнения.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 случае,  если Заказчик не представил Исполнителю мотивированный отказ от приемки работ в течение 3 (трех) рабочих дней со дня представления Исполнителем Акта сдачи-приемки работ, они считаются сданными, а Акт, подписанный Исполнителем в одностороннем порядке, имеет силу двустороннего и является юридическим основанием для проведения расчетов Заказчика с Исполнителем за выполненные им работы.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Стоимость работ и порядок расчетов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 работ и этапы платежей указаны в Приложении №1, являющемся неотъемлемой частью данного Договора.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Окончательный расчет по Договору осуществляется после завершения всех работ по созданию сайта на основании подписанного Сторонами Акта сдачи-приемки работ, в срок не позднее 3 рабочих дней со дня подписания Акта.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проведения дополнительных работ по наполнению сайта на основе Дополнительных Соглашений (см. п. 4.7) расчет за создание сайта производится до начала работ по дополнительному наполнению, после завершения тестирования сайта с основным контентом на тестовом домене.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 случае мотивированного отказа от приемки работ сторонами составляется двухсторонний акт с перечнем необходимых доработок и сроков их исполнения.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Авторские права.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Исключительные авторские права на использование в любой форме и любым способом, предусмотренным действующим законодательством, разработанного по настоящему Договору Сайта   распределяются между Сторонами следующим образом:</w:t>
      </w:r>
      <w:r/>
    </w:p>
    <w:p>
      <w:pPr>
        <w:pStyle w:val="Normal"/>
        <w:widowControl/>
        <w:numPr>
          <w:ilvl w:val="2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Вышеназванные права на утверждённый и оплаченный Заказчиком дизайн Сайта принадлежат Заказчику.</w:t>
      </w:r>
      <w:r/>
    </w:p>
    <w:p>
      <w:pPr>
        <w:pStyle w:val="Normal"/>
        <w:widowControl/>
        <w:numPr>
          <w:ilvl w:val="2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Исключительные авторские права на использование в любой форме и любым способом, предусмотренным действующим законодательством, на эскизы дизайна, от приема которых Заказчик отказался, принадлежат Исполнителю.</w:t>
      </w:r>
      <w:r/>
    </w:p>
    <w:p>
      <w:pPr>
        <w:pStyle w:val="Normal"/>
        <w:widowControl/>
        <w:numPr>
          <w:ilvl w:val="2"/>
          <w:numId w:val="2"/>
        </w:numPr>
        <w:spacing w:before="0" w:after="200"/>
        <w:rPr>
          <w:sz w:val="2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Исполнитель гарантирует Заказчику, что исключительные авторские права на использование в любой форме и любым способом, предусмотренным действующим законодательством, программного кода, а также эскизы дизайна, впоследствии передаваемые Заказчику, принадлежат Исполнителю и свободны от прав и претензий третьих лиц.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оставляет за собой право разместить на главной странице Сайта информацию о том, что Сайт создан Исполнителем (в виде гиперссылки).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Ответственность Сторон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 РФ.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Обстоятельства непреодолимой силы (форс-мажор)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3 (трёх) рабочих дней после начала или окончания их действия с подтверждением компетентных государственных органов.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Применимое право и порядок разрешения спора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Настоящий Договор, порядок его исполнения, а также все споры, вытекающие из настоящего Договора, регулируются законодательством Российской Федерации.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Споры и разногласия, которые могут возникнуть из настоящего Договора, Стороны будут разрешать путем переговоров.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Срок действия договора и порядок его расторжения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Договор вступает в силу с момента его заключения и действует до исполнения Сторонами  своих обязательств.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обоюдному согласию Сторон в письменной форме при подписании соответствующего соглашения уполномоченными представителями Сторон.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Письменное уведомление о расторжении Договора направляется в адрес другой Стороны за 10 (десять) дней до указанной в уведомлении даты расторжения.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Заключительные положения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Изменения и/или дополнения содержания Договора могут быть внесены в него только по согласованию Сторон, оформляются в письменном виде, подписываются сторонами и являются его неотъемлемыми частями.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Адреса, банковские реквизиты:</w:t>
      </w:r>
      <w:r/>
    </w:p>
    <w:tbl>
      <w:tblPr>
        <w:tblW w:w="9689" w:type="dxa"/>
        <w:jc w:val="left"/>
        <w:tblInd w:w="1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6" w:type="dxa"/>
          <w:bottom w:w="0" w:type="dxa"/>
          <w:right w:w="108" w:type="dxa"/>
        </w:tblCellMar>
      </w:tblPr>
      <w:tblGrid>
        <w:gridCol w:w="4686"/>
        <w:gridCol w:w="5002"/>
      </w:tblGrid>
      <w:tr>
        <w:trPr/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ind w:right="57" w:hanging="0"/>
              <w:rPr>
                <w:sz w:val="22"/>
                <w:b/>
                <w:sz w:val="22"/>
                <w:b/>
                <w:szCs w:val="22"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Заказчик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en-US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en-US" w:eastAsia="ru-RU" w:bidi="ar-SA"/>
              </w:rPr>
            </w:r>
            <w:r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198188, г. Санкт-Петербург, 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Зайцева д. 41,офис 319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198188, г. Санкт-Петербург,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Зайцева, д. 41, офис 319.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7805604512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pacing w:val="-7"/>
              </w:rPr>
              <w:t>780501001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 №  </w:t>
            </w:r>
            <w:r>
              <w:rPr>
                <w:rFonts w:ascii="Times New Roman" w:hAnsi="Times New Roman"/>
                <w:color w:val="000000"/>
                <w:spacing w:val="8"/>
              </w:rPr>
              <w:t>40702810115000004707</w:t>
            </w:r>
            <w:r>
              <w:rPr>
                <w:rFonts w:ascii="Times New Roman" w:hAnsi="Times New Roman"/>
              </w:rPr>
              <w:br/>
              <w:t>Ф. ОПЕРУ БАНКА ВТБ (ПАО)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№ 30101810200000000704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044030704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ОКПО </w:t>
            </w:r>
            <w:r>
              <w:rPr>
                <w:rFonts w:ascii="Times New Roman" w:hAnsi="Times New Roman"/>
                <w:color w:val="000000"/>
                <w:spacing w:val="-5"/>
              </w:rPr>
              <w:t>23097887</w:t>
            </w:r>
            <w:r/>
          </w:p>
          <w:p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Телефон: +7 (812) 7165255, +7 (812) 4933936              </w:t>
            </w:r>
            <w:r/>
          </w:p>
        </w:tc>
      </w:tr>
    </w:tbl>
    <w:p>
      <w:pPr>
        <w:pStyle w:val="Normal"/>
        <w:ind w:left="142" w:firstLine="142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 xml:space="preserve">Подписи сторон: </w:t>
        <w:br/>
      </w:r>
      <w:r/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4952"/>
      </w:tblGrid>
      <w:tr>
        <w:trPr>
          <w:trHeight w:val="407" w:hRule="atLeast"/>
        </w:trPr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</w:tr>
      <w:tr>
        <w:trPr/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 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М. П.</w:t>
            </w:r>
            <w:r>
              <w:rPr>
                <w:sz w:val="22"/>
                <w:szCs w:val="22"/>
              </w:rPr>
              <w:t xml:space="preserve">     </w:t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/Николаев А.А./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r/>
          </w:p>
        </w:tc>
      </w:tr>
    </w:tbl>
    <w:p>
      <w:pPr>
        <w:pStyle w:val="Normal"/>
        <w:ind w:left="36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>
        <w:br w:type="page"/>
      </w:r>
      <w:r/>
    </w:p>
    <w:p>
      <w:pPr>
        <w:pStyle w:val="1"/>
        <w:keepNext/>
        <w:tabs>
          <w:tab w:val="left" w:pos="0" w:leader="none"/>
          <w:tab w:val="left" w:pos="432" w:leader="none"/>
        </w:tabs>
        <w:ind w:left="432" w:hanging="432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Приложение №1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К Договору №</w:t>
      </w:r>
      <w:r>
        <w:rPr>
          <w:rFonts w:ascii="Times New Roman CYR" w:hAnsi="Times New Roman CYR"/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от </w:t>
      </w:r>
      <w:r>
        <w:rPr>
          <w:rFonts w:ascii="Times New Roman CYR" w:hAnsi="Times New Roman CYR"/>
          <w:b/>
          <w:sz w:val="22"/>
          <w:szCs w:val="22"/>
        </w:rPr>
        <w:t>_________</w:t>
      </w:r>
      <w:r>
        <w:rPr>
          <w:b/>
          <w:sz w:val="22"/>
          <w:szCs w:val="22"/>
        </w:rPr>
        <w:t>_____201_ г.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Стоимость, описание работ, функциональных возможностей и структуры Сайта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</w:pPr>
      <w:r>
        <w:rPr>
          <w:sz w:val="22"/>
          <w:szCs w:val="22"/>
        </w:rPr>
        <w:t>Стоимость проекта: _______ рублей.</w:t>
      </w:r>
      <w:r/>
    </w:p>
    <w:p>
      <w:pPr>
        <w:pStyle w:val="Normal"/>
      </w:pPr>
      <w:bookmarkStart w:id="1" w:name="__DdeLink__6199_1387660359"/>
      <w:r>
        <w:rPr>
          <w:sz w:val="22"/>
          <w:szCs w:val="22"/>
        </w:rPr>
        <w:t>Срок выполнения: ____ рабочих дней, не считая суммарного времени согласования работ Заказчиком.</w:t>
      </w:r>
      <w:bookmarkEnd w:id="1"/>
      <w:r>
        <w:rPr>
          <w:sz w:val="22"/>
          <w:szCs w:val="22"/>
        </w:rPr>
        <w:br/>
        <w:t>Этапы платежей:</w:t>
        <w:br/>
        <w:t>- предоплата 30%;</w:t>
        <w:br/>
        <w:t>- промежуточный платеж 30% (после завершения дизайна);</w:t>
        <w:br/>
        <w:t>- закрывающий платеж 40%;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Оригинальный тематический дизайн на основе фирменного стиля.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Адаптивная верстка;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>Система управления содержанием страниц Битрикс;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>Навигация: верхнее горизонтальное меню, левое вертикальное меню, нижнее дублирующее меню, хлебные крошки (навигационная цепочка), карта сайта.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Многоуровневый каталог с фильтрами и поиском.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Заказ товара со страницы товара, множественный заказ («корзина товаров»).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Личный кабинет покупателя с историей заказов;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Витрины товаров: новинки, хиты, товар дня, к сезону и т.п.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Сравнение товаров, отзывы рейтинги.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>Новости, статьи, фотогалерея, акции, прайс, другие информационные разделы;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 xml:space="preserve">Форма отправки сообщений, заказ звонка, подключение </w:t>
      </w:r>
      <w:r>
        <w:rPr>
          <w:sz w:val="22"/>
          <w:szCs w:val="22"/>
          <w:lang w:val="en-US"/>
        </w:rPr>
        <w:t xml:space="preserve">on-line </w:t>
      </w:r>
      <w:r>
        <w:rPr>
          <w:sz w:val="22"/>
          <w:szCs w:val="22"/>
          <w:lang w:val="ru-RU"/>
        </w:rPr>
        <w:t xml:space="preserve">консультанта </w:t>
      </w:r>
      <w:r>
        <w:rPr>
          <w:sz w:val="22"/>
          <w:szCs w:val="22"/>
          <w:lang w:val="ru-RU"/>
        </w:rPr>
        <w:t>(бесплатная версия)</w:t>
      </w:r>
      <w:r>
        <w:rPr>
          <w:sz w:val="22"/>
          <w:szCs w:val="22"/>
          <w:lang w:val="ru-RU"/>
        </w:rPr>
        <w:t>;</w:t>
      </w:r>
      <w:r/>
    </w:p>
    <w:p>
      <w:pPr>
        <w:pStyle w:val="Normal"/>
        <w:numPr>
          <w:ilvl w:val="0"/>
          <w:numId w:val="1"/>
        </w:numPr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Интерактивная схема проезда на основе Яндекс-карт.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Заполнение сайта информацией по материалам Заказчика до 10 страниц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Гарантия и техподдержка сайта на год;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Счетчик посещаемости</w:t>
      </w:r>
      <w:r/>
    </w:p>
    <w:p>
      <w:pPr>
        <w:pStyle w:val="Normal"/>
        <w:numPr>
          <w:ilvl w:val="0"/>
          <w:numId w:val="1"/>
        </w:numPr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Помощь в регистрации домена и хостинга на имя заказчика (физ. или юр. лицо);</w:t>
      </w:r>
      <w:r/>
    </w:p>
    <w:p>
      <w:pPr>
        <w:pStyle w:val="Normal"/>
        <w:widowControl/>
        <w:numPr>
          <w:ilvl w:val="0"/>
          <w:numId w:val="1"/>
        </w:numPr>
        <w:spacing w:lineRule="auto" w:line="276"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Передача всех прав на сайт, включая дизайн, экземпляр системы управления, хостинг и доменное имя</w:t>
      </w:r>
      <w:r/>
    </w:p>
    <w:p>
      <w:pPr>
        <w:pStyle w:val="Normal"/>
        <w:widowControl/>
        <w:spacing w:lineRule="auto" w:line="276" w:before="0" w:after="200"/>
        <w:ind w:left="720" w:hanging="0"/>
        <w:rPr>
          <w:sz w:val="22"/>
          <w:sz w:val="22"/>
          <w:szCs w:val="22"/>
        </w:rPr>
      </w:pPr>
      <w:r>
        <w:rPr>
          <w:b/>
          <w:sz w:val="22"/>
          <w:szCs w:val="22"/>
        </w:rPr>
        <w:t xml:space="preserve">Подписи сторон: </w:t>
        <w:br/>
      </w:r>
      <w:r/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4952"/>
      </w:tblGrid>
      <w:tr>
        <w:trPr>
          <w:trHeight w:val="407" w:hRule="atLeast"/>
        </w:trPr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</w:tr>
      <w:tr>
        <w:trPr/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 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М. П.</w:t>
            </w:r>
            <w:r>
              <w:rPr>
                <w:sz w:val="22"/>
                <w:szCs w:val="22"/>
              </w:rPr>
              <w:t xml:space="preserve">     </w:t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/Николаев А.А./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r/>
          </w:p>
        </w:tc>
      </w:tr>
    </w:tbl>
    <w:p>
      <w:pPr>
        <w:pStyle w:val="Normal"/>
        <w:ind w:left="36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w="12240" w:h="15840"/>
      <w:pgMar w:left="1134" w:right="850" w:header="0" w:top="1134" w:footer="0" w:bottom="9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name="heading 1"/>
    <w:lsdException w:qFormat="1" w:semiHidden="0" w:unhideWhenUsed="0" w:name="heading 2"/>
    <w:lsdException w:qFormat="1" w:semiHidden="0" w:unhideWhenUsed="0" w:name="heading 3"/>
    <w:lsdException w:qFormat="1" w:semiHidden="0" w:unhideWhenUsed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name="caption"/>
    <w:lsdException w:unhideWhenUsed="0" w:name="List"/>
    <w:lsdException w:qFormat="1" w:semiHidden="0" w:unhideWhenUsed="0" w:name="Title"/>
    <w:lsdException w:unhideWhenUsed="0" w:name="Default Paragraph Font"/>
    <w:lsdException w:unhideWhenUsed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c758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7c7589"/>
    <w:pPr>
      <w:outlineLvl w:val="0"/>
    </w:pPr>
    <w:rPr/>
  </w:style>
  <w:style w:type="paragraph" w:styleId="2">
    <w:name w:val="Заголовок 2"/>
    <w:basedOn w:val="Normal"/>
    <w:link w:val="20"/>
    <w:uiPriority w:val="99"/>
    <w:qFormat/>
    <w:rsid w:val="007c7589"/>
    <w:pPr>
      <w:outlineLvl w:val="1"/>
    </w:pPr>
    <w:rPr/>
  </w:style>
  <w:style w:type="paragraph" w:styleId="3">
    <w:name w:val="Заголовок 3"/>
    <w:basedOn w:val="Normal"/>
    <w:link w:val="30"/>
    <w:uiPriority w:val="99"/>
    <w:qFormat/>
    <w:rsid w:val="007c7589"/>
    <w:pPr>
      <w:outlineLvl w:val="2"/>
    </w:pPr>
    <w:rPr/>
  </w:style>
  <w:style w:type="paragraph" w:styleId="4">
    <w:name w:val="Заголовок 4"/>
    <w:basedOn w:val="Normal"/>
    <w:link w:val="40"/>
    <w:uiPriority w:val="99"/>
    <w:qFormat/>
    <w:rsid w:val="007c7589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0" w:customStyle="1">
    <w:name w:val="Название Знак"/>
    <w:link w:val="a3"/>
    <w:uiPriority w:val="10"/>
    <w:rsid w:val="007c7589"/>
    <w:rPr>
      <w:rFonts w:ascii="Cambria" w:hAnsi="Cambria" w:eastAsia="Times New Roman" w:cs="Times New Roman"/>
      <w:b/>
      <w:bCs/>
      <w:sz w:val="32"/>
      <w:szCs w:val="32"/>
    </w:rPr>
  </w:style>
  <w:style w:type="character" w:styleId="Style11" w:customStyle="1">
    <w:name w:val="Основной текст Знак"/>
    <w:link w:val="a4"/>
    <w:uiPriority w:val="99"/>
    <w:semiHidden/>
    <w:rsid w:val="007c7589"/>
    <w:rPr>
      <w:rFonts w:ascii="Times New Roman" w:hAnsi="Times New Roman" w:cs="Times New Roman"/>
      <w:sz w:val="24"/>
      <w:szCs w:val="24"/>
    </w:rPr>
  </w:style>
  <w:style w:type="character" w:styleId="11" w:customStyle="1">
    <w:name w:val="Заголовок 1 Знак"/>
    <w:link w:val="1"/>
    <w:uiPriority w:val="9"/>
    <w:rsid w:val="007c7589"/>
    <w:rPr>
      <w:rFonts w:ascii="Cambria" w:hAnsi="Cambria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link w:val="2"/>
    <w:uiPriority w:val="9"/>
    <w:semiHidden/>
    <w:rsid w:val="007c758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rsid w:val="007c7589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rsid w:val="007c7589"/>
    <w:rPr>
      <w:rFonts w:eastAsia="Times New Roman"/>
      <w:b/>
      <w:bCs/>
      <w:sz w:val="28"/>
      <w:szCs w:val="28"/>
    </w:rPr>
  </w:style>
  <w:style w:type="character" w:styleId="RTFNum21" w:customStyle="1">
    <w:name w:val="RTF_Num 2 1"/>
    <w:uiPriority w:val="99"/>
    <w:rsid w:val="007c7589"/>
    <w:rPr>
      <w:sz w:val="20"/>
    </w:rPr>
  </w:style>
  <w:style w:type="character" w:styleId="3f3f3f3f3f3f3f3f3f13f3f3f3f" w:customStyle="1">
    <w:name w:val="З3fа3fг3fо3fл3fо3fв3fо3fк3f 1 З3fн3fа3fк3f"/>
    <w:uiPriority w:val="99"/>
    <w:rsid w:val="007c7589"/>
    <w:rPr>
      <w:rFonts w:ascii="Cambria" w:hAnsi="Cambria" w:cs="Cambria"/>
      <w:b/>
      <w:bCs/>
      <w:sz w:val="32"/>
      <w:szCs w:val="32"/>
    </w:rPr>
  </w:style>
  <w:style w:type="character" w:styleId="3f3f3f3f3f3f3f3f3f23f3f3f3f" w:customStyle="1">
    <w:name w:val="З3fа3fг3fо3fл3fо3fв3fо3fк3f 2 З3fн3fа3fк3f"/>
    <w:uiPriority w:val="99"/>
    <w:rsid w:val="007c7589"/>
    <w:rPr>
      <w:rFonts w:ascii="Cambria" w:hAnsi="Cambria" w:cs="Cambria"/>
      <w:b/>
      <w:bCs/>
      <w:i/>
      <w:iCs/>
      <w:sz w:val="28"/>
      <w:szCs w:val="28"/>
    </w:rPr>
  </w:style>
  <w:style w:type="character" w:styleId="3f3f3f3f3f3f3f3f3f33f3f3f3f" w:customStyle="1">
    <w:name w:val="З3fа3fг3fо3fл3fо3fв3fо3fк3f 3 З3fн3fа3fк3f"/>
    <w:uiPriority w:val="99"/>
    <w:rsid w:val="007c7589"/>
    <w:rPr>
      <w:rFonts w:ascii="Cambria" w:hAnsi="Cambria" w:cs="Cambria"/>
      <w:b/>
      <w:bCs/>
      <w:sz w:val="26"/>
      <w:szCs w:val="2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link w:val="a6"/>
    <w:uiPriority w:val="99"/>
    <w:rsid w:val="007c7589"/>
    <w:pPr>
      <w:spacing w:lineRule="auto" w:line="288" w:before="0" w:after="120"/>
    </w:pPr>
    <w:rPr/>
  </w:style>
  <w:style w:type="paragraph" w:styleId="Style14">
    <w:name w:val="Список"/>
    <w:basedOn w:val="Style13"/>
    <w:uiPriority w:val="99"/>
    <w:rsid w:val="007c7589"/>
    <w:pPr/>
    <w:rPr>
      <w:rFonts w:ascii="Arial" w:hAnsi="Arial"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Указатель"/>
    <w:basedOn w:val="Normal"/>
    <w:uiPriority w:val="99"/>
    <w:rsid w:val="007c7589"/>
    <w:pPr>
      <w:suppressLineNumbers/>
    </w:pPr>
    <w:rPr>
      <w:rFonts w:ascii="Arial" w:hAnsi="Arial" w:cs="Mangal"/>
    </w:rPr>
  </w:style>
  <w:style w:type="paragraph" w:styleId="Style17">
    <w:name w:val="Заглавие"/>
    <w:basedOn w:val="Normal"/>
    <w:link w:val="a5"/>
    <w:uiPriority w:val="99"/>
    <w:qFormat/>
    <w:rsid w:val="007c758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7c7589"/>
    <w:pPr>
      <w:spacing w:before="120" w:after="120"/>
    </w:pPr>
    <w:rPr>
      <w:rFonts w:ascii="Arial" w:hAnsi="Arial" w:cs="Mangal"/>
      <w:i/>
      <w:iCs/>
      <w:sz w:val="20"/>
    </w:rPr>
  </w:style>
  <w:style w:type="paragraph" w:styleId="Style18" w:customStyle="1">
    <w:name w:val="Содержимое таблицы"/>
    <w:basedOn w:val="Normal"/>
    <w:uiPriority w:val="99"/>
    <w:rsid w:val="007c7589"/>
    <w:pPr/>
    <w:rPr/>
  </w:style>
  <w:style w:type="paragraph" w:styleId="Style19" w:customStyle="1">
    <w:name w:val="Заголовок таблицы"/>
    <w:basedOn w:val="Style18"/>
    <w:uiPriority w:val="99"/>
    <w:rsid w:val="007c7589"/>
    <w:pPr>
      <w:jc w:val="center"/>
    </w:pPr>
    <w:rPr>
      <w:b/>
      <w:bCs/>
    </w:rPr>
  </w:style>
  <w:style w:type="paragraph" w:styleId="NoSpacing">
    <w:name w:val="No Spacing"/>
    <w:uiPriority w:val="1"/>
    <w:qFormat/>
    <w:rsid w:val="0035313c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Application>LibreOffice/4.3.5.2$Windows_x86 LibreOffice_project/3a87456aaa6a95c63eea1c1b3201acedf0751bd5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2013-06-19T06:32:00Z</dcterms:created>
  <dc:creator>Антон</dc:creator>
  <dc:language>ru-RU</dc:language>
  <dcterms:modified xsi:type="dcterms:W3CDTF">2019-03-06T17:25:26Z</dcterms:modified>
  <cp:revision>18</cp:revision>
</cp:coreProperties>
</file>